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AEA923" w14:textId="5A46E381" w:rsidR="006D2651" w:rsidRPr="005D6235" w:rsidRDefault="005D6235" w:rsidP="005D6235">
      <w:pPr>
        <w:spacing w:line="480" w:lineRule="auto"/>
        <w:rPr>
          <w:rFonts w:ascii="Times New Roman" w:hAnsi="Times New Roman" w:cs="Times New Roman"/>
          <w:b/>
          <w:bCs/>
          <w:sz w:val="24"/>
          <w:szCs w:val="24"/>
        </w:rPr>
      </w:pPr>
      <w:r w:rsidRPr="005D6235">
        <w:rPr>
          <w:rFonts w:ascii="Times New Roman" w:hAnsi="Times New Roman" w:cs="Times New Roman"/>
          <w:b/>
          <w:bCs/>
          <w:sz w:val="24"/>
          <w:szCs w:val="24"/>
        </w:rPr>
        <w:t>Sample Wiki</w:t>
      </w:r>
    </w:p>
    <w:p w14:paraId="6C92B13D" w14:textId="5C23CCB2" w:rsidR="00975A6E" w:rsidRPr="005D6235" w:rsidRDefault="005D6235" w:rsidP="005D6235">
      <w:pPr>
        <w:spacing w:line="480" w:lineRule="auto"/>
        <w:rPr>
          <w:rFonts w:ascii="Times New Roman" w:hAnsi="Times New Roman" w:cs="Times New Roman"/>
          <w:b/>
          <w:bCs/>
          <w:sz w:val="24"/>
          <w:szCs w:val="24"/>
        </w:rPr>
      </w:pPr>
      <w:r w:rsidRPr="005D6235">
        <w:rPr>
          <w:rFonts w:ascii="Times New Roman" w:hAnsi="Times New Roman" w:cs="Times New Roman"/>
          <w:b/>
          <w:bCs/>
          <w:sz w:val="24"/>
          <w:szCs w:val="24"/>
        </w:rPr>
        <w:t>Epiglottitis</w:t>
      </w:r>
    </w:p>
    <w:p w14:paraId="77D16141" w14:textId="3A985B73" w:rsidR="00975A6E" w:rsidRPr="005D6235" w:rsidRDefault="005D6235" w:rsidP="005D6235">
      <w:pPr>
        <w:spacing w:line="480" w:lineRule="auto"/>
        <w:rPr>
          <w:rFonts w:ascii="Times New Roman" w:hAnsi="Times New Roman" w:cs="Times New Roman"/>
          <w:b/>
          <w:bCs/>
          <w:sz w:val="24"/>
          <w:szCs w:val="24"/>
        </w:rPr>
      </w:pPr>
      <w:r w:rsidRPr="005D6235">
        <w:rPr>
          <w:rFonts w:ascii="Times New Roman" w:hAnsi="Times New Roman" w:cs="Times New Roman"/>
          <w:b/>
          <w:bCs/>
          <w:sz w:val="24"/>
          <w:szCs w:val="24"/>
        </w:rPr>
        <w:t>Background</w:t>
      </w:r>
    </w:p>
    <w:p w14:paraId="01F90FDE" w14:textId="6212D5C9" w:rsidR="00975A6E" w:rsidRPr="005D6235" w:rsidRDefault="005D6235" w:rsidP="005D6235">
      <w:pPr>
        <w:spacing w:line="480" w:lineRule="auto"/>
        <w:rPr>
          <w:rFonts w:ascii="Times New Roman" w:hAnsi="Times New Roman" w:cs="Times New Roman"/>
          <w:sz w:val="24"/>
          <w:szCs w:val="24"/>
        </w:rPr>
      </w:pPr>
      <w:r w:rsidRPr="005D6235">
        <w:rPr>
          <w:rFonts w:ascii="Times New Roman" w:hAnsi="Times New Roman" w:cs="Times New Roman"/>
          <w:sz w:val="24"/>
          <w:szCs w:val="24"/>
        </w:rPr>
        <w:t>Epiglotti</w:t>
      </w:r>
      <w:r w:rsidR="00815D0E" w:rsidRPr="005D6235">
        <w:rPr>
          <w:rFonts w:ascii="Times New Roman" w:hAnsi="Times New Roman" w:cs="Times New Roman"/>
          <w:sz w:val="24"/>
          <w:szCs w:val="24"/>
        </w:rPr>
        <w:t>tis, which is also referred to as epiglottitis or supraglotti</w:t>
      </w:r>
      <w:r w:rsidRPr="005D6235">
        <w:rPr>
          <w:rFonts w:ascii="Times New Roman" w:hAnsi="Times New Roman" w:cs="Times New Roman"/>
          <w:sz w:val="24"/>
          <w:szCs w:val="24"/>
        </w:rPr>
        <w:t xml:space="preserve">s, occurs due to the swelling and inflammation of the epiglottis, a thin structure of cartilage at the </w:t>
      </w:r>
      <w:r w:rsidR="00815D0E" w:rsidRPr="005D6235">
        <w:rPr>
          <w:rFonts w:ascii="Times New Roman" w:hAnsi="Times New Roman" w:cs="Times New Roman"/>
          <w:sz w:val="24"/>
          <w:szCs w:val="24"/>
        </w:rPr>
        <w:t xml:space="preserve">bottom of the tongue that shuts off the trachea when liquids or foods are swallowed. </w:t>
      </w:r>
      <w:r w:rsidRPr="005D6235">
        <w:rPr>
          <w:rFonts w:ascii="Times New Roman" w:hAnsi="Times New Roman" w:cs="Times New Roman"/>
          <w:sz w:val="24"/>
          <w:szCs w:val="24"/>
        </w:rPr>
        <w:t xml:space="preserve">The infection of bacteria mostly causes it. Epiglottitis may result </w:t>
      </w:r>
      <w:r w:rsidRPr="005D6235">
        <w:rPr>
          <w:rFonts w:ascii="Times New Roman" w:hAnsi="Times New Roman" w:cs="Times New Roman"/>
          <w:sz w:val="24"/>
          <w:szCs w:val="24"/>
        </w:rPr>
        <w:t>in pain when swelling, difficulty in breathing, and a severe sore threat.</w:t>
      </w:r>
      <w:r w:rsidR="00305CB0" w:rsidRPr="005D6235">
        <w:rPr>
          <w:rFonts w:ascii="Times New Roman" w:hAnsi="Times New Roman" w:cs="Times New Roman"/>
          <w:sz w:val="24"/>
          <w:szCs w:val="24"/>
        </w:rPr>
        <w:t xml:space="preserve"> Review of anatomy: </w:t>
      </w:r>
      <w:r w:rsidR="005D3ADB" w:rsidRPr="005D6235">
        <w:rPr>
          <w:rFonts w:ascii="Times New Roman" w:hAnsi="Times New Roman" w:cs="Times New Roman"/>
          <w:sz w:val="24"/>
          <w:szCs w:val="24"/>
        </w:rPr>
        <w:t>https://www.youtube.com/watch?v=t3DLxpD3neg&amp;t=180s</w:t>
      </w:r>
    </w:p>
    <w:p w14:paraId="7AEC1388" w14:textId="1050DFFE" w:rsidR="00815D0E" w:rsidRPr="005D6235" w:rsidRDefault="005D6235" w:rsidP="005D6235">
      <w:pPr>
        <w:spacing w:line="480" w:lineRule="auto"/>
        <w:rPr>
          <w:rFonts w:ascii="Times New Roman" w:hAnsi="Times New Roman" w:cs="Times New Roman"/>
          <w:b/>
          <w:bCs/>
          <w:sz w:val="24"/>
          <w:szCs w:val="24"/>
        </w:rPr>
      </w:pPr>
      <w:r w:rsidRPr="005D6235">
        <w:rPr>
          <w:rFonts w:ascii="Times New Roman" w:hAnsi="Times New Roman" w:cs="Times New Roman"/>
          <w:b/>
          <w:bCs/>
          <w:sz w:val="24"/>
          <w:szCs w:val="24"/>
        </w:rPr>
        <w:t>Pathophysiology</w:t>
      </w:r>
    </w:p>
    <w:p w14:paraId="68621856" w14:textId="28DE4B63" w:rsidR="00815D0E" w:rsidRPr="005D6235" w:rsidRDefault="005D6235" w:rsidP="005D6235">
      <w:pPr>
        <w:spacing w:line="480" w:lineRule="auto"/>
        <w:rPr>
          <w:rFonts w:ascii="Times New Roman" w:hAnsi="Times New Roman" w:cs="Times New Roman"/>
          <w:sz w:val="24"/>
          <w:szCs w:val="24"/>
        </w:rPr>
      </w:pPr>
      <w:r w:rsidRPr="005D6235">
        <w:rPr>
          <w:rFonts w:ascii="Times New Roman" w:hAnsi="Times New Roman" w:cs="Times New Roman"/>
          <w:sz w:val="24"/>
          <w:szCs w:val="24"/>
        </w:rPr>
        <w:t>In the pediatric population, the infectious procedure leads to edema and a rapid increase in the</w:t>
      </w:r>
      <w:r w:rsidRPr="005D6235">
        <w:rPr>
          <w:rFonts w:ascii="Times New Roman" w:hAnsi="Times New Roman" w:cs="Times New Roman"/>
          <w:sz w:val="24"/>
          <w:szCs w:val="24"/>
        </w:rPr>
        <w:t xml:space="preserve"> epiglottis' mass and weight. The cartilage's pliancy </w:t>
      </w:r>
      <w:r w:rsidR="007B029C" w:rsidRPr="005D6235">
        <w:rPr>
          <w:rFonts w:ascii="Times New Roman" w:hAnsi="Times New Roman" w:cs="Times New Roman"/>
          <w:sz w:val="24"/>
          <w:szCs w:val="24"/>
        </w:rPr>
        <w:t>enhances a ball valve impact where every inspiration pulls an edematous epiglottis to the laryngeal airway resulting in the symptoms. For the adults, an isolated infection of epiglottic and the leading increase in the epiglottic mass may be repelled by the more epiglottic cartilage. However, an infection encompassing more of supraglottis tissues, resulting in edema, might lead to unstable airway and symptoms.</w:t>
      </w:r>
      <w:r w:rsidR="005D3ADB" w:rsidRPr="005D6235">
        <w:rPr>
          <w:rFonts w:ascii="Times New Roman" w:hAnsi="Times New Roman" w:cs="Times New Roman"/>
          <w:sz w:val="24"/>
          <w:szCs w:val="24"/>
        </w:rPr>
        <w:t xml:space="preserve"> Epiglottitis defined: https://www.youtube.com/watch?v=8VwiKBVACQ8.</w:t>
      </w:r>
    </w:p>
    <w:p w14:paraId="1C4D1C0E" w14:textId="07D1FFC4" w:rsidR="007B029C" w:rsidRPr="005D6235" w:rsidRDefault="005D6235" w:rsidP="005D6235">
      <w:pPr>
        <w:spacing w:line="480" w:lineRule="auto"/>
        <w:rPr>
          <w:rFonts w:ascii="Times New Roman" w:hAnsi="Times New Roman" w:cs="Times New Roman"/>
          <w:b/>
          <w:bCs/>
          <w:sz w:val="24"/>
          <w:szCs w:val="24"/>
        </w:rPr>
      </w:pPr>
      <w:r w:rsidRPr="005D6235">
        <w:rPr>
          <w:rFonts w:ascii="Times New Roman" w:hAnsi="Times New Roman" w:cs="Times New Roman"/>
          <w:b/>
          <w:bCs/>
          <w:sz w:val="24"/>
          <w:szCs w:val="24"/>
        </w:rPr>
        <w:t>Epidemiology</w:t>
      </w:r>
    </w:p>
    <w:p w14:paraId="60B4549A" w14:textId="255C8E73" w:rsidR="007B029C" w:rsidRPr="005D6235" w:rsidRDefault="005D6235" w:rsidP="005D6235">
      <w:pPr>
        <w:spacing w:line="480" w:lineRule="auto"/>
        <w:rPr>
          <w:rFonts w:ascii="Times New Roman" w:hAnsi="Times New Roman" w:cs="Times New Roman"/>
          <w:sz w:val="24"/>
          <w:szCs w:val="24"/>
        </w:rPr>
      </w:pPr>
      <w:r w:rsidRPr="005D6235">
        <w:rPr>
          <w:rFonts w:ascii="Times New Roman" w:hAnsi="Times New Roman" w:cs="Times New Roman"/>
          <w:sz w:val="24"/>
          <w:szCs w:val="24"/>
        </w:rPr>
        <w:t>Histo</w:t>
      </w:r>
      <w:r w:rsidR="0001173D" w:rsidRPr="005D6235">
        <w:rPr>
          <w:rFonts w:ascii="Times New Roman" w:hAnsi="Times New Roman" w:cs="Times New Roman"/>
          <w:sz w:val="24"/>
          <w:szCs w:val="24"/>
        </w:rPr>
        <w:t>r</w:t>
      </w:r>
      <w:r w:rsidRPr="005D6235">
        <w:rPr>
          <w:rFonts w:ascii="Times New Roman" w:hAnsi="Times New Roman" w:cs="Times New Roman"/>
          <w:sz w:val="24"/>
          <w:szCs w:val="24"/>
        </w:rPr>
        <w:t>ically, epiglottit</w:t>
      </w:r>
      <w:r w:rsidR="0001173D" w:rsidRPr="005D6235">
        <w:rPr>
          <w:rFonts w:ascii="Times New Roman" w:hAnsi="Times New Roman" w:cs="Times New Roman"/>
          <w:sz w:val="24"/>
          <w:szCs w:val="24"/>
        </w:rPr>
        <w:t>i</w:t>
      </w:r>
      <w:r w:rsidRPr="005D6235">
        <w:rPr>
          <w:rFonts w:ascii="Times New Roman" w:hAnsi="Times New Roman" w:cs="Times New Roman"/>
          <w:sz w:val="24"/>
          <w:szCs w:val="24"/>
        </w:rPr>
        <w:t>s was common in young children. However, it is now more common in adults and older children.</w:t>
      </w:r>
      <w:r w:rsidR="0001173D" w:rsidRPr="005D6235">
        <w:rPr>
          <w:rFonts w:ascii="Times New Roman" w:hAnsi="Times New Roman" w:cs="Times New Roman"/>
          <w:sz w:val="24"/>
          <w:szCs w:val="24"/>
        </w:rPr>
        <w:t xml:space="preserve"> </w:t>
      </w:r>
      <w:r w:rsidRPr="005D6235">
        <w:rPr>
          <w:rFonts w:ascii="Times New Roman" w:hAnsi="Times New Roman" w:cs="Times New Roman"/>
          <w:sz w:val="24"/>
          <w:szCs w:val="24"/>
        </w:rPr>
        <w:t xml:space="preserve">Before the immunization of children with </w:t>
      </w:r>
      <w:r w:rsidR="0001173D" w:rsidRPr="005D6235">
        <w:rPr>
          <w:rFonts w:ascii="Times New Roman" w:hAnsi="Times New Roman" w:cs="Times New Roman"/>
          <w:sz w:val="24"/>
          <w:szCs w:val="24"/>
        </w:rPr>
        <w:t>Hemophilus influenza, children of two two-four years were most affected.</w:t>
      </w:r>
    </w:p>
    <w:p w14:paraId="6AD1936A" w14:textId="10A5F567" w:rsidR="0001173D" w:rsidRPr="005D6235" w:rsidRDefault="005D6235" w:rsidP="005D6235">
      <w:pPr>
        <w:spacing w:line="480" w:lineRule="auto"/>
        <w:rPr>
          <w:rFonts w:ascii="Times New Roman" w:hAnsi="Times New Roman" w:cs="Times New Roman"/>
          <w:b/>
          <w:bCs/>
          <w:sz w:val="24"/>
          <w:szCs w:val="24"/>
        </w:rPr>
      </w:pPr>
      <w:r w:rsidRPr="005D6235">
        <w:rPr>
          <w:rFonts w:ascii="Times New Roman" w:hAnsi="Times New Roman" w:cs="Times New Roman"/>
          <w:b/>
          <w:bCs/>
          <w:sz w:val="24"/>
          <w:szCs w:val="24"/>
        </w:rPr>
        <w:t>Signs and symptoms</w:t>
      </w:r>
    </w:p>
    <w:p w14:paraId="49C420AC" w14:textId="00EC6197" w:rsidR="0001173D" w:rsidRPr="005D6235" w:rsidRDefault="005D6235" w:rsidP="005D6235">
      <w:pPr>
        <w:spacing w:line="480" w:lineRule="auto"/>
        <w:rPr>
          <w:rFonts w:ascii="Times New Roman" w:hAnsi="Times New Roman" w:cs="Times New Roman"/>
          <w:sz w:val="24"/>
          <w:szCs w:val="24"/>
        </w:rPr>
      </w:pPr>
      <w:r w:rsidRPr="005D6235">
        <w:rPr>
          <w:rFonts w:ascii="Times New Roman" w:hAnsi="Times New Roman" w:cs="Times New Roman"/>
          <w:sz w:val="24"/>
          <w:szCs w:val="24"/>
        </w:rPr>
        <w:lastRenderedPageBreak/>
        <w:t>Signs and symptoms often get and appear worse quickly. However, the symptoms in adults and older children usually take a few days to develop. The most common signs and symptoms include:</w:t>
      </w:r>
    </w:p>
    <w:p w14:paraId="07689B3A" w14:textId="40427772" w:rsidR="0001173D" w:rsidRPr="005D6235" w:rsidRDefault="005D6235" w:rsidP="005D6235">
      <w:pPr>
        <w:pStyle w:val="ListParagraph"/>
        <w:numPr>
          <w:ilvl w:val="0"/>
          <w:numId w:val="1"/>
        </w:numPr>
        <w:spacing w:line="480" w:lineRule="auto"/>
        <w:rPr>
          <w:rFonts w:ascii="Times New Roman" w:hAnsi="Times New Roman" w:cs="Times New Roman"/>
          <w:sz w:val="24"/>
          <w:szCs w:val="24"/>
        </w:rPr>
      </w:pPr>
      <w:r w:rsidRPr="005D6235">
        <w:rPr>
          <w:rFonts w:ascii="Times New Roman" w:hAnsi="Times New Roman" w:cs="Times New Roman"/>
          <w:sz w:val="24"/>
          <w:szCs w:val="24"/>
        </w:rPr>
        <w:t>Pain and difficulty when swallowing</w:t>
      </w:r>
    </w:p>
    <w:p w14:paraId="50ED30D9" w14:textId="397D9620" w:rsidR="0001173D" w:rsidRPr="005D6235" w:rsidRDefault="005D6235" w:rsidP="005D6235">
      <w:pPr>
        <w:pStyle w:val="ListParagraph"/>
        <w:numPr>
          <w:ilvl w:val="0"/>
          <w:numId w:val="1"/>
        </w:numPr>
        <w:spacing w:line="480" w:lineRule="auto"/>
        <w:rPr>
          <w:rFonts w:ascii="Times New Roman" w:hAnsi="Times New Roman" w:cs="Times New Roman"/>
          <w:sz w:val="24"/>
          <w:szCs w:val="24"/>
        </w:rPr>
      </w:pPr>
      <w:r w:rsidRPr="005D6235">
        <w:rPr>
          <w:rFonts w:ascii="Times New Roman" w:hAnsi="Times New Roman" w:cs="Times New Roman"/>
          <w:sz w:val="24"/>
          <w:szCs w:val="24"/>
        </w:rPr>
        <w:t>Acut</w:t>
      </w:r>
      <w:r w:rsidRPr="005D6235">
        <w:rPr>
          <w:rFonts w:ascii="Times New Roman" w:hAnsi="Times New Roman" w:cs="Times New Roman"/>
          <w:sz w:val="24"/>
          <w:szCs w:val="24"/>
        </w:rPr>
        <w:t>e sour threat</w:t>
      </w:r>
    </w:p>
    <w:p w14:paraId="21F51022" w14:textId="1F9E7C01" w:rsidR="0001173D" w:rsidRPr="005D6235" w:rsidRDefault="005D6235" w:rsidP="005D6235">
      <w:pPr>
        <w:pStyle w:val="ListParagraph"/>
        <w:numPr>
          <w:ilvl w:val="0"/>
          <w:numId w:val="1"/>
        </w:numPr>
        <w:spacing w:line="480" w:lineRule="auto"/>
        <w:rPr>
          <w:rFonts w:ascii="Times New Roman" w:hAnsi="Times New Roman" w:cs="Times New Roman"/>
          <w:sz w:val="24"/>
          <w:szCs w:val="24"/>
        </w:rPr>
      </w:pPr>
      <w:r w:rsidRPr="005D6235">
        <w:rPr>
          <w:rFonts w:ascii="Times New Roman" w:hAnsi="Times New Roman" w:cs="Times New Roman"/>
          <w:sz w:val="24"/>
          <w:szCs w:val="24"/>
        </w:rPr>
        <w:t>Breathing d</w:t>
      </w:r>
      <w:r w:rsidR="004A6A15" w:rsidRPr="005D6235">
        <w:rPr>
          <w:rFonts w:ascii="Times New Roman" w:hAnsi="Times New Roman" w:cs="Times New Roman"/>
          <w:sz w:val="24"/>
          <w:szCs w:val="24"/>
        </w:rPr>
        <w:t xml:space="preserve">ifficulty </w:t>
      </w:r>
    </w:p>
    <w:p w14:paraId="1E07F2A7" w14:textId="0899DDE3" w:rsidR="004A6A15" w:rsidRPr="005D6235" w:rsidRDefault="005D6235" w:rsidP="005D6235">
      <w:pPr>
        <w:pStyle w:val="ListParagraph"/>
        <w:numPr>
          <w:ilvl w:val="0"/>
          <w:numId w:val="1"/>
        </w:numPr>
        <w:spacing w:line="480" w:lineRule="auto"/>
        <w:rPr>
          <w:rFonts w:ascii="Times New Roman" w:hAnsi="Times New Roman" w:cs="Times New Roman"/>
          <w:sz w:val="24"/>
          <w:szCs w:val="24"/>
        </w:rPr>
      </w:pPr>
      <w:r w:rsidRPr="005D6235">
        <w:rPr>
          <w:rFonts w:ascii="Times New Roman" w:hAnsi="Times New Roman" w:cs="Times New Roman"/>
          <w:sz w:val="24"/>
          <w:szCs w:val="24"/>
        </w:rPr>
        <w:t>High pitched or abnormal breathing noses often linked to airway blockage.</w:t>
      </w:r>
    </w:p>
    <w:p w14:paraId="11E2013E" w14:textId="2A2766FE" w:rsidR="004A6A15" w:rsidRPr="005D6235" w:rsidRDefault="005D6235" w:rsidP="005D6235">
      <w:pPr>
        <w:pStyle w:val="ListParagraph"/>
        <w:numPr>
          <w:ilvl w:val="0"/>
          <w:numId w:val="1"/>
        </w:numPr>
        <w:spacing w:line="480" w:lineRule="auto"/>
        <w:rPr>
          <w:rFonts w:ascii="Times New Roman" w:hAnsi="Times New Roman" w:cs="Times New Roman"/>
          <w:sz w:val="24"/>
          <w:szCs w:val="24"/>
        </w:rPr>
      </w:pPr>
      <w:r w:rsidRPr="005D6235">
        <w:rPr>
          <w:rFonts w:ascii="Times New Roman" w:hAnsi="Times New Roman" w:cs="Times New Roman"/>
          <w:sz w:val="24"/>
          <w:szCs w:val="24"/>
        </w:rPr>
        <w:t>Muffed or hoarse fever</w:t>
      </w:r>
    </w:p>
    <w:p w14:paraId="44A6E66E" w14:textId="01A336CA" w:rsidR="004A6A15" w:rsidRPr="005D6235" w:rsidRDefault="005D6235" w:rsidP="005D6235">
      <w:pPr>
        <w:pStyle w:val="ListParagraph"/>
        <w:numPr>
          <w:ilvl w:val="0"/>
          <w:numId w:val="1"/>
        </w:numPr>
        <w:spacing w:line="480" w:lineRule="auto"/>
        <w:rPr>
          <w:rFonts w:ascii="Times New Roman" w:hAnsi="Times New Roman" w:cs="Times New Roman"/>
          <w:sz w:val="24"/>
          <w:szCs w:val="24"/>
        </w:rPr>
      </w:pPr>
      <w:r w:rsidRPr="005D6235">
        <w:rPr>
          <w:rFonts w:ascii="Times New Roman" w:hAnsi="Times New Roman" w:cs="Times New Roman"/>
          <w:sz w:val="24"/>
          <w:szCs w:val="24"/>
        </w:rPr>
        <w:t>Restlessness and fever</w:t>
      </w:r>
    </w:p>
    <w:p w14:paraId="6D79A52B" w14:textId="755AF0B3" w:rsidR="004A6A15" w:rsidRPr="005D6235" w:rsidRDefault="005D6235" w:rsidP="005D6235">
      <w:pPr>
        <w:pStyle w:val="ListParagraph"/>
        <w:numPr>
          <w:ilvl w:val="0"/>
          <w:numId w:val="1"/>
        </w:numPr>
        <w:spacing w:line="480" w:lineRule="auto"/>
        <w:rPr>
          <w:rFonts w:ascii="Times New Roman" w:hAnsi="Times New Roman" w:cs="Times New Roman"/>
          <w:sz w:val="24"/>
          <w:szCs w:val="24"/>
        </w:rPr>
      </w:pPr>
      <w:r w:rsidRPr="005D6235">
        <w:rPr>
          <w:rFonts w:ascii="Times New Roman" w:hAnsi="Times New Roman" w:cs="Times New Roman"/>
          <w:sz w:val="24"/>
          <w:szCs w:val="24"/>
        </w:rPr>
        <w:t>individual Drooling, which is common in adults and older children.</w:t>
      </w:r>
    </w:p>
    <w:p w14:paraId="3CD106D4" w14:textId="6ECB252C" w:rsidR="004A6A15" w:rsidRDefault="005D6235" w:rsidP="005D6235">
      <w:pPr>
        <w:pStyle w:val="ListParagraph"/>
        <w:numPr>
          <w:ilvl w:val="0"/>
          <w:numId w:val="1"/>
        </w:numPr>
        <w:spacing w:line="480" w:lineRule="auto"/>
        <w:rPr>
          <w:rFonts w:ascii="Times New Roman" w:hAnsi="Times New Roman" w:cs="Times New Roman"/>
          <w:sz w:val="24"/>
          <w:szCs w:val="24"/>
        </w:rPr>
      </w:pPr>
      <w:r w:rsidRPr="005D6235">
        <w:rPr>
          <w:rFonts w:ascii="Times New Roman" w:hAnsi="Times New Roman" w:cs="Times New Roman"/>
          <w:sz w:val="24"/>
          <w:szCs w:val="24"/>
        </w:rPr>
        <w:t>100.4 F or higher fever</w:t>
      </w:r>
    </w:p>
    <w:p w14:paraId="025DFF26" w14:textId="39546CF2" w:rsidR="005D6235" w:rsidRPr="005D6235" w:rsidRDefault="005D6235" w:rsidP="005D6235">
      <w:pPr>
        <w:spacing w:line="480" w:lineRule="auto"/>
        <w:rPr>
          <w:rFonts w:ascii="Times New Roman" w:hAnsi="Times New Roman" w:cs="Times New Roman"/>
          <w:sz w:val="24"/>
          <w:szCs w:val="24"/>
        </w:rPr>
      </w:pPr>
      <w:r>
        <w:rPr>
          <w:rFonts w:ascii="Times New Roman" w:hAnsi="Times New Roman" w:cs="Times New Roman"/>
          <w:sz w:val="24"/>
          <w:szCs w:val="24"/>
        </w:rPr>
        <w:t>(</w:t>
      </w:r>
      <w:r w:rsidRPr="005D6235">
        <w:rPr>
          <w:rFonts w:ascii="Times New Roman" w:hAnsi="Times New Roman" w:cs="Times New Roman"/>
          <w:sz w:val="24"/>
          <w:szCs w:val="24"/>
        </w:rPr>
        <w:t>U.S. National Library of Medicine. (2015, April 13).</w:t>
      </w:r>
    </w:p>
    <w:p w14:paraId="6B493351" w14:textId="3B4DAF08" w:rsidR="004A6A15" w:rsidRPr="005D6235" w:rsidRDefault="005D6235" w:rsidP="005D6235">
      <w:pPr>
        <w:spacing w:line="480" w:lineRule="auto"/>
        <w:rPr>
          <w:rFonts w:ascii="Times New Roman" w:hAnsi="Times New Roman" w:cs="Times New Roman"/>
          <w:b/>
          <w:bCs/>
          <w:sz w:val="24"/>
          <w:szCs w:val="24"/>
        </w:rPr>
      </w:pPr>
      <w:r w:rsidRPr="005D6235">
        <w:rPr>
          <w:rFonts w:ascii="Times New Roman" w:hAnsi="Times New Roman" w:cs="Times New Roman"/>
          <w:b/>
          <w:bCs/>
          <w:sz w:val="24"/>
          <w:szCs w:val="24"/>
        </w:rPr>
        <w:t>Exams</w:t>
      </w:r>
    </w:p>
    <w:p w14:paraId="2E40AC2F" w14:textId="25EAA420" w:rsidR="004A6A15" w:rsidRPr="005D6235" w:rsidRDefault="005D6235" w:rsidP="005D6235">
      <w:pPr>
        <w:spacing w:line="480" w:lineRule="auto"/>
        <w:rPr>
          <w:rFonts w:ascii="Times New Roman" w:hAnsi="Times New Roman" w:cs="Times New Roman"/>
          <w:sz w:val="24"/>
          <w:szCs w:val="24"/>
        </w:rPr>
      </w:pPr>
      <w:r w:rsidRPr="005D6235">
        <w:rPr>
          <w:rFonts w:ascii="Times New Roman" w:hAnsi="Times New Roman" w:cs="Times New Roman"/>
          <w:sz w:val="24"/>
          <w:szCs w:val="24"/>
        </w:rPr>
        <w:t>Phy</w:t>
      </w:r>
      <w:r w:rsidRPr="005D6235">
        <w:rPr>
          <w:rFonts w:ascii="Times New Roman" w:hAnsi="Times New Roman" w:cs="Times New Roman"/>
          <w:sz w:val="24"/>
          <w:szCs w:val="24"/>
        </w:rPr>
        <w:t>sical examination includes:</w:t>
      </w:r>
    </w:p>
    <w:p w14:paraId="35A71F2A" w14:textId="15C5CBF4" w:rsidR="00256F07" w:rsidRPr="005D6235" w:rsidRDefault="005D6235" w:rsidP="005D6235">
      <w:pPr>
        <w:pStyle w:val="ListParagraph"/>
        <w:numPr>
          <w:ilvl w:val="0"/>
          <w:numId w:val="2"/>
        </w:numPr>
        <w:spacing w:line="480" w:lineRule="auto"/>
        <w:rPr>
          <w:rFonts w:ascii="Times New Roman" w:hAnsi="Times New Roman" w:cs="Times New Roman"/>
          <w:sz w:val="24"/>
          <w:szCs w:val="24"/>
        </w:rPr>
      </w:pPr>
      <w:r w:rsidRPr="005D6235">
        <w:rPr>
          <w:rFonts w:ascii="Times New Roman" w:hAnsi="Times New Roman" w:cs="Times New Roman"/>
          <w:sz w:val="24"/>
          <w:szCs w:val="24"/>
        </w:rPr>
        <w:t>Marked restlessness</w:t>
      </w:r>
    </w:p>
    <w:p w14:paraId="2FE9274F" w14:textId="77777777" w:rsidR="00256F07" w:rsidRPr="005D6235" w:rsidRDefault="005D6235" w:rsidP="005D6235">
      <w:pPr>
        <w:pStyle w:val="ListParagraph"/>
        <w:numPr>
          <w:ilvl w:val="0"/>
          <w:numId w:val="2"/>
        </w:numPr>
        <w:spacing w:line="480" w:lineRule="auto"/>
        <w:rPr>
          <w:rFonts w:ascii="Times New Roman" w:hAnsi="Times New Roman" w:cs="Times New Roman"/>
          <w:sz w:val="24"/>
          <w:szCs w:val="24"/>
        </w:rPr>
      </w:pPr>
      <w:r w:rsidRPr="005D6235">
        <w:rPr>
          <w:rFonts w:ascii="Times New Roman" w:hAnsi="Times New Roman" w:cs="Times New Roman"/>
          <w:sz w:val="24"/>
          <w:szCs w:val="24"/>
        </w:rPr>
        <w:t>The child looks toxic; in the early stages of the disease, shock may be experienced to the child.</w:t>
      </w:r>
    </w:p>
    <w:p w14:paraId="071AD3BA" w14:textId="006667EF" w:rsidR="00256F07" w:rsidRPr="005D6235" w:rsidRDefault="005D6235" w:rsidP="005D6235">
      <w:pPr>
        <w:pStyle w:val="ListParagraph"/>
        <w:numPr>
          <w:ilvl w:val="0"/>
          <w:numId w:val="2"/>
        </w:numPr>
        <w:spacing w:line="480" w:lineRule="auto"/>
        <w:rPr>
          <w:rFonts w:ascii="Times New Roman" w:hAnsi="Times New Roman" w:cs="Times New Roman"/>
          <w:sz w:val="24"/>
          <w:szCs w:val="24"/>
        </w:rPr>
      </w:pPr>
      <w:r w:rsidRPr="005D6235">
        <w:rPr>
          <w:rFonts w:ascii="Times New Roman" w:hAnsi="Times New Roman" w:cs="Times New Roman"/>
          <w:sz w:val="24"/>
          <w:szCs w:val="24"/>
        </w:rPr>
        <w:t>Irritability</w:t>
      </w:r>
    </w:p>
    <w:p w14:paraId="73ADDD9D" w14:textId="2774A771" w:rsidR="00AE7EC2" w:rsidRPr="005D6235" w:rsidRDefault="005D6235" w:rsidP="005D6235">
      <w:pPr>
        <w:pStyle w:val="ListParagraph"/>
        <w:numPr>
          <w:ilvl w:val="0"/>
          <w:numId w:val="2"/>
        </w:numPr>
        <w:spacing w:line="480" w:lineRule="auto"/>
        <w:rPr>
          <w:rFonts w:ascii="Times New Roman" w:hAnsi="Times New Roman" w:cs="Times New Roman"/>
          <w:sz w:val="24"/>
          <w:szCs w:val="24"/>
        </w:rPr>
      </w:pPr>
      <w:r w:rsidRPr="005D6235">
        <w:rPr>
          <w:rFonts w:ascii="Times New Roman" w:hAnsi="Times New Roman" w:cs="Times New Roman"/>
          <w:sz w:val="24"/>
          <w:szCs w:val="24"/>
        </w:rPr>
        <w:t>Tripod position; sitting up hands while the tongue is out</w:t>
      </w:r>
    </w:p>
    <w:p w14:paraId="602E00CB" w14:textId="471D3622" w:rsidR="00256F07" w:rsidRPr="005D6235" w:rsidRDefault="005D6235" w:rsidP="005D6235">
      <w:pPr>
        <w:spacing w:line="480" w:lineRule="auto"/>
        <w:rPr>
          <w:rFonts w:ascii="Times New Roman" w:hAnsi="Times New Roman" w:cs="Times New Roman"/>
          <w:sz w:val="24"/>
          <w:szCs w:val="24"/>
        </w:rPr>
      </w:pPr>
      <w:r w:rsidRPr="005D6235">
        <w:rPr>
          <w:rFonts w:ascii="Times New Roman" w:hAnsi="Times New Roman" w:cs="Times New Roman"/>
          <w:sz w:val="24"/>
          <w:szCs w:val="24"/>
        </w:rPr>
        <w:t>Other exams include a computed tomograp</w:t>
      </w:r>
      <w:r w:rsidRPr="005D6235">
        <w:rPr>
          <w:rFonts w:ascii="Times New Roman" w:hAnsi="Times New Roman" w:cs="Times New Roman"/>
          <w:sz w:val="24"/>
          <w:szCs w:val="24"/>
        </w:rPr>
        <w:t xml:space="preserve">hy scan to identify the swelling level and to identify a foreign item in the airway. A throat swab can also be taken for testing the bacteria. A </w:t>
      </w:r>
      <w:r w:rsidRPr="005D6235">
        <w:rPr>
          <w:rFonts w:ascii="Times New Roman" w:hAnsi="Times New Roman" w:cs="Times New Roman"/>
          <w:sz w:val="24"/>
          <w:szCs w:val="24"/>
        </w:rPr>
        <w:lastRenderedPageBreak/>
        <w:t>la</w:t>
      </w:r>
      <w:r w:rsidR="00AE7EC2" w:rsidRPr="005D6235">
        <w:rPr>
          <w:rFonts w:ascii="Times New Roman" w:hAnsi="Times New Roman" w:cs="Times New Roman"/>
          <w:sz w:val="24"/>
          <w:szCs w:val="24"/>
        </w:rPr>
        <w:t>ryngoscopy can also be used to examine the condition.</w:t>
      </w:r>
      <w:r>
        <w:rPr>
          <w:rFonts w:ascii="Times New Roman" w:hAnsi="Times New Roman" w:cs="Times New Roman"/>
          <w:sz w:val="24"/>
          <w:szCs w:val="24"/>
        </w:rPr>
        <w:t xml:space="preserve"> Overview: </w:t>
      </w:r>
      <w:r w:rsidRPr="005D6235">
        <w:rPr>
          <w:rFonts w:ascii="Times New Roman" w:hAnsi="Times New Roman" w:cs="Times New Roman"/>
          <w:sz w:val="24"/>
          <w:szCs w:val="24"/>
        </w:rPr>
        <w:t>U.S. National Library of Medicine. (2015, April 13).</w:t>
      </w:r>
    </w:p>
    <w:p w14:paraId="137604CC" w14:textId="6D2E2EDB" w:rsidR="00AE7EC2" w:rsidRPr="005D6235" w:rsidRDefault="005D6235" w:rsidP="005D6235">
      <w:pPr>
        <w:spacing w:line="480" w:lineRule="auto"/>
        <w:rPr>
          <w:rFonts w:ascii="Times New Roman" w:hAnsi="Times New Roman" w:cs="Times New Roman"/>
          <w:b/>
          <w:bCs/>
          <w:sz w:val="24"/>
          <w:szCs w:val="24"/>
        </w:rPr>
      </w:pPr>
      <w:r w:rsidRPr="005D6235">
        <w:rPr>
          <w:rFonts w:ascii="Times New Roman" w:hAnsi="Times New Roman" w:cs="Times New Roman"/>
          <w:b/>
          <w:bCs/>
          <w:sz w:val="24"/>
          <w:szCs w:val="24"/>
        </w:rPr>
        <w:t>Work Cited</w:t>
      </w:r>
    </w:p>
    <w:p w14:paraId="25F4C3F2" w14:textId="77777777" w:rsidR="005D6235" w:rsidRPr="005D6235" w:rsidRDefault="005D6235" w:rsidP="005D6235">
      <w:pPr>
        <w:spacing w:line="480" w:lineRule="auto"/>
        <w:rPr>
          <w:rFonts w:ascii="Times New Roman" w:hAnsi="Times New Roman" w:cs="Times New Roman"/>
          <w:sz w:val="24"/>
          <w:szCs w:val="24"/>
        </w:rPr>
      </w:pPr>
      <w:proofErr w:type="spellStart"/>
      <w:r w:rsidRPr="005D6235">
        <w:rPr>
          <w:rFonts w:ascii="Times New Roman" w:hAnsi="Times New Roman" w:cs="Times New Roman"/>
          <w:sz w:val="24"/>
          <w:szCs w:val="24"/>
        </w:rPr>
        <w:t>Baiu</w:t>
      </w:r>
      <w:proofErr w:type="spellEnd"/>
      <w:r w:rsidRPr="005D6235">
        <w:rPr>
          <w:rFonts w:ascii="Times New Roman" w:hAnsi="Times New Roman" w:cs="Times New Roman"/>
          <w:sz w:val="24"/>
          <w:szCs w:val="24"/>
        </w:rPr>
        <w:t>, I., &amp; Melendez, E. (2019). Epiglottitis. Jama, 321(19), 1946-1946.</w:t>
      </w:r>
    </w:p>
    <w:p w14:paraId="3A0DEE76" w14:textId="77777777" w:rsidR="005D6235" w:rsidRPr="005D6235" w:rsidRDefault="005D6235" w:rsidP="005D6235">
      <w:pPr>
        <w:spacing w:line="480" w:lineRule="auto"/>
        <w:rPr>
          <w:rFonts w:ascii="Times New Roman" w:hAnsi="Times New Roman" w:cs="Times New Roman"/>
          <w:sz w:val="24"/>
          <w:szCs w:val="24"/>
        </w:rPr>
      </w:pPr>
      <w:r w:rsidRPr="005D6235">
        <w:rPr>
          <w:rFonts w:ascii="Times New Roman" w:hAnsi="Times New Roman" w:cs="Times New Roman"/>
          <w:sz w:val="24"/>
          <w:szCs w:val="24"/>
        </w:rPr>
        <w:t xml:space="preserve">El </w:t>
      </w:r>
      <w:proofErr w:type="spellStart"/>
      <w:r w:rsidRPr="005D6235">
        <w:rPr>
          <w:rFonts w:ascii="Times New Roman" w:hAnsi="Times New Roman" w:cs="Times New Roman"/>
          <w:sz w:val="24"/>
          <w:szCs w:val="24"/>
        </w:rPr>
        <w:t>Hitti</w:t>
      </w:r>
      <w:proofErr w:type="spellEnd"/>
      <w:r w:rsidRPr="005D6235">
        <w:rPr>
          <w:rFonts w:ascii="Times New Roman" w:hAnsi="Times New Roman" w:cs="Times New Roman"/>
          <w:sz w:val="24"/>
          <w:szCs w:val="24"/>
        </w:rPr>
        <w:t>, D. E. (2020). Acute epiglottitis. InnovAiT, 1755738020941566.</w:t>
      </w:r>
    </w:p>
    <w:p w14:paraId="4381ECA6" w14:textId="77777777" w:rsidR="005D6235" w:rsidRPr="005D6235" w:rsidRDefault="005D6235" w:rsidP="005D6235">
      <w:pPr>
        <w:spacing w:line="480" w:lineRule="auto"/>
        <w:rPr>
          <w:rFonts w:ascii="Times New Roman" w:hAnsi="Times New Roman" w:cs="Times New Roman"/>
          <w:sz w:val="24"/>
          <w:szCs w:val="24"/>
        </w:rPr>
      </w:pPr>
      <w:bookmarkStart w:id="0" w:name="_Hlk54116707"/>
      <w:r w:rsidRPr="005D6235">
        <w:rPr>
          <w:rFonts w:ascii="Times New Roman" w:hAnsi="Times New Roman" w:cs="Times New Roman"/>
          <w:sz w:val="24"/>
          <w:szCs w:val="24"/>
        </w:rPr>
        <w:t xml:space="preserve">Sideris, A., Holmes, T. R., Cumming, B., &amp; Havas, T. (2020). </w:t>
      </w:r>
      <w:bookmarkEnd w:id="0"/>
      <w:r w:rsidRPr="005D6235">
        <w:rPr>
          <w:rFonts w:ascii="Times New Roman" w:hAnsi="Times New Roman" w:cs="Times New Roman"/>
          <w:sz w:val="24"/>
          <w:szCs w:val="24"/>
        </w:rPr>
        <w:t>A systematic review and meta</w:t>
      </w:r>
      <w:r w:rsidRPr="005D6235">
        <w:rPr>
          <w:rFonts w:ascii="Cambria Math" w:hAnsi="Cambria Math" w:cs="Cambria Math"/>
          <w:sz w:val="24"/>
          <w:szCs w:val="24"/>
        </w:rPr>
        <w:t>‐</w:t>
      </w:r>
      <w:r w:rsidRPr="005D6235">
        <w:rPr>
          <w:rFonts w:ascii="Times New Roman" w:hAnsi="Times New Roman" w:cs="Times New Roman"/>
          <w:sz w:val="24"/>
          <w:szCs w:val="24"/>
        </w:rPr>
        <w:t>analysis of predictors of airway intervention in adult epiglottitis. The Laryngoscope, 130(2), 465-473.</w:t>
      </w:r>
    </w:p>
    <w:p w14:paraId="6A607697" w14:textId="77777777" w:rsidR="005D6235" w:rsidRPr="005D6235" w:rsidRDefault="005D6235" w:rsidP="005D6235">
      <w:pPr>
        <w:spacing w:line="480" w:lineRule="auto"/>
        <w:rPr>
          <w:rFonts w:ascii="Times New Roman" w:hAnsi="Times New Roman" w:cs="Times New Roman"/>
          <w:sz w:val="24"/>
          <w:szCs w:val="24"/>
        </w:rPr>
      </w:pPr>
      <w:r w:rsidRPr="005D6235">
        <w:rPr>
          <w:rFonts w:ascii="Times New Roman" w:hAnsi="Times New Roman" w:cs="Times New Roman"/>
          <w:sz w:val="24"/>
          <w:szCs w:val="24"/>
        </w:rPr>
        <w:t>spondylosis: https://medlineplus.gov/ency/article/000436.htm</w:t>
      </w:r>
    </w:p>
    <w:p w14:paraId="11B27A57" w14:textId="77777777" w:rsidR="005D6235" w:rsidRPr="005D6235" w:rsidRDefault="005D6235" w:rsidP="005D6235">
      <w:pPr>
        <w:spacing w:line="480" w:lineRule="auto"/>
        <w:rPr>
          <w:rFonts w:ascii="Times New Roman" w:hAnsi="Times New Roman" w:cs="Times New Roman"/>
          <w:sz w:val="24"/>
          <w:szCs w:val="24"/>
        </w:rPr>
      </w:pPr>
      <w:bookmarkStart w:id="1" w:name="_Hlk54116856"/>
      <w:r w:rsidRPr="005D6235">
        <w:rPr>
          <w:rFonts w:ascii="Times New Roman" w:hAnsi="Times New Roman" w:cs="Times New Roman"/>
          <w:sz w:val="24"/>
          <w:szCs w:val="24"/>
        </w:rPr>
        <w:t xml:space="preserve">U.S. National Library of Medicine. (2015, April 13). </w:t>
      </w:r>
      <w:bookmarkEnd w:id="1"/>
      <w:r w:rsidRPr="005D6235">
        <w:rPr>
          <w:rFonts w:ascii="Times New Roman" w:hAnsi="Times New Roman" w:cs="Times New Roman"/>
          <w:sz w:val="24"/>
          <w:szCs w:val="24"/>
        </w:rPr>
        <w:t>Medline Plus. Retrieved from Cervical</w:t>
      </w:r>
    </w:p>
    <w:sectPr w:rsidR="005D6235" w:rsidRPr="005D62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162D0B"/>
    <w:multiLevelType w:val="hybridMultilevel"/>
    <w:tmpl w:val="6686BA7E"/>
    <w:lvl w:ilvl="0" w:tplc="77B61AEE">
      <w:start w:val="1"/>
      <w:numFmt w:val="bullet"/>
      <w:lvlText w:val=""/>
      <w:lvlJc w:val="left"/>
      <w:pPr>
        <w:ind w:left="720" w:hanging="360"/>
      </w:pPr>
      <w:rPr>
        <w:rFonts w:ascii="Symbol" w:hAnsi="Symbol" w:hint="default"/>
      </w:rPr>
    </w:lvl>
    <w:lvl w:ilvl="1" w:tplc="6A9EA448" w:tentative="1">
      <w:start w:val="1"/>
      <w:numFmt w:val="bullet"/>
      <w:lvlText w:val="o"/>
      <w:lvlJc w:val="left"/>
      <w:pPr>
        <w:ind w:left="1440" w:hanging="360"/>
      </w:pPr>
      <w:rPr>
        <w:rFonts w:ascii="Courier New" w:hAnsi="Courier New" w:cs="Courier New" w:hint="default"/>
      </w:rPr>
    </w:lvl>
    <w:lvl w:ilvl="2" w:tplc="0FD80FF6" w:tentative="1">
      <w:start w:val="1"/>
      <w:numFmt w:val="bullet"/>
      <w:lvlText w:val=""/>
      <w:lvlJc w:val="left"/>
      <w:pPr>
        <w:ind w:left="2160" w:hanging="360"/>
      </w:pPr>
      <w:rPr>
        <w:rFonts w:ascii="Wingdings" w:hAnsi="Wingdings" w:hint="default"/>
      </w:rPr>
    </w:lvl>
    <w:lvl w:ilvl="3" w:tplc="A5788812" w:tentative="1">
      <w:start w:val="1"/>
      <w:numFmt w:val="bullet"/>
      <w:lvlText w:val=""/>
      <w:lvlJc w:val="left"/>
      <w:pPr>
        <w:ind w:left="2880" w:hanging="360"/>
      </w:pPr>
      <w:rPr>
        <w:rFonts w:ascii="Symbol" w:hAnsi="Symbol" w:hint="default"/>
      </w:rPr>
    </w:lvl>
    <w:lvl w:ilvl="4" w:tplc="90885D4A" w:tentative="1">
      <w:start w:val="1"/>
      <w:numFmt w:val="bullet"/>
      <w:lvlText w:val="o"/>
      <w:lvlJc w:val="left"/>
      <w:pPr>
        <w:ind w:left="3600" w:hanging="360"/>
      </w:pPr>
      <w:rPr>
        <w:rFonts w:ascii="Courier New" w:hAnsi="Courier New" w:cs="Courier New" w:hint="default"/>
      </w:rPr>
    </w:lvl>
    <w:lvl w:ilvl="5" w:tplc="515476CA" w:tentative="1">
      <w:start w:val="1"/>
      <w:numFmt w:val="bullet"/>
      <w:lvlText w:val=""/>
      <w:lvlJc w:val="left"/>
      <w:pPr>
        <w:ind w:left="4320" w:hanging="360"/>
      </w:pPr>
      <w:rPr>
        <w:rFonts w:ascii="Wingdings" w:hAnsi="Wingdings" w:hint="default"/>
      </w:rPr>
    </w:lvl>
    <w:lvl w:ilvl="6" w:tplc="BF3AA2D4" w:tentative="1">
      <w:start w:val="1"/>
      <w:numFmt w:val="bullet"/>
      <w:lvlText w:val=""/>
      <w:lvlJc w:val="left"/>
      <w:pPr>
        <w:ind w:left="5040" w:hanging="360"/>
      </w:pPr>
      <w:rPr>
        <w:rFonts w:ascii="Symbol" w:hAnsi="Symbol" w:hint="default"/>
      </w:rPr>
    </w:lvl>
    <w:lvl w:ilvl="7" w:tplc="46C4304A" w:tentative="1">
      <w:start w:val="1"/>
      <w:numFmt w:val="bullet"/>
      <w:lvlText w:val="o"/>
      <w:lvlJc w:val="left"/>
      <w:pPr>
        <w:ind w:left="5760" w:hanging="360"/>
      </w:pPr>
      <w:rPr>
        <w:rFonts w:ascii="Courier New" w:hAnsi="Courier New" w:cs="Courier New" w:hint="default"/>
      </w:rPr>
    </w:lvl>
    <w:lvl w:ilvl="8" w:tplc="FA1E1382" w:tentative="1">
      <w:start w:val="1"/>
      <w:numFmt w:val="bullet"/>
      <w:lvlText w:val=""/>
      <w:lvlJc w:val="left"/>
      <w:pPr>
        <w:ind w:left="6480" w:hanging="360"/>
      </w:pPr>
      <w:rPr>
        <w:rFonts w:ascii="Wingdings" w:hAnsi="Wingdings" w:hint="default"/>
      </w:rPr>
    </w:lvl>
  </w:abstractNum>
  <w:abstractNum w:abstractNumId="1" w15:restartNumberingAfterBreak="0">
    <w:nsid w:val="517132A4"/>
    <w:multiLevelType w:val="hybridMultilevel"/>
    <w:tmpl w:val="0CCE8D56"/>
    <w:lvl w:ilvl="0" w:tplc="BDF27060">
      <w:start w:val="1"/>
      <w:numFmt w:val="bullet"/>
      <w:lvlText w:val=""/>
      <w:lvlJc w:val="left"/>
      <w:pPr>
        <w:ind w:left="720" w:hanging="360"/>
      </w:pPr>
      <w:rPr>
        <w:rFonts w:ascii="Symbol" w:hAnsi="Symbol" w:hint="default"/>
      </w:rPr>
    </w:lvl>
    <w:lvl w:ilvl="1" w:tplc="8A9C1546" w:tentative="1">
      <w:start w:val="1"/>
      <w:numFmt w:val="bullet"/>
      <w:lvlText w:val="o"/>
      <w:lvlJc w:val="left"/>
      <w:pPr>
        <w:ind w:left="1440" w:hanging="360"/>
      </w:pPr>
      <w:rPr>
        <w:rFonts w:ascii="Courier New" w:hAnsi="Courier New" w:cs="Courier New" w:hint="default"/>
      </w:rPr>
    </w:lvl>
    <w:lvl w:ilvl="2" w:tplc="76B2F54A" w:tentative="1">
      <w:start w:val="1"/>
      <w:numFmt w:val="bullet"/>
      <w:lvlText w:val=""/>
      <w:lvlJc w:val="left"/>
      <w:pPr>
        <w:ind w:left="2160" w:hanging="360"/>
      </w:pPr>
      <w:rPr>
        <w:rFonts w:ascii="Wingdings" w:hAnsi="Wingdings" w:hint="default"/>
      </w:rPr>
    </w:lvl>
    <w:lvl w:ilvl="3" w:tplc="B9AA6732" w:tentative="1">
      <w:start w:val="1"/>
      <w:numFmt w:val="bullet"/>
      <w:lvlText w:val=""/>
      <w:lvlJc w:val="left"/>
      <w:pPr>
        <w:ind w:left="2880" w:hanging="360"/>
      </w:pPr>
      <w:rPr>
        <w:rFonts w:ascii="Symbol" w:hAnsi="Symbol" w:hint="default"/>
      </w:rPr>
    </w:lvl>
    <w:lvl w:ilvl="4" w:tplc="5BB21618" w:tentative="1">
      <w:start w:val="1"/>
      <w:numFmt w:val="bullet"/>
      <w:lvlText w:val="o"/>
      <w:lvlJc w:val="left"/>
      <w:pPr>
        <w:ind w:left="3600" w:hanging="360"/>
      </w:pPr>
      <w:rPr>
        <w:rFonts w:ascii="Courier New" w:hAnsi="Courier New" w:cs="Courier New" w:hint="default"/>
      </w:rPr>
    </w:lvl>
    <w:lvl w:ilvl="5" w:tplc="0DC83642" w:tentative="1">
      <w:start w:val="1"/>
      <w:numFmt w:val="bullet"/>
      <w:lvlText w:val=""/>
      <w:lvlJc w:val="left"/>
      <w:pPr>
        <w:ind w:left="4320" w:hanging="360"/>
      </w:pPr>
      <w:rPr>
        <w:rFonts w:ascii="Wingdings" w:hAnsi="Wingdings" w:hint="default"/>
      </w:rPr>
    </w:lvl>
    <w:lvl w:ilvl="6" w:tplc="E3DE5788" w:tentative="1">
      <w:start w:val="1"/>
      <w:numFmt w:val="bullet"/>
      <w:lvlText w:val=""/>
      <w:lvlJc w:val="left"/>
      <w:pPr>
        <w:ind w:left="5040" w:hanging="360"/>
      </w:pPr>
      <w:rPr>
        <w:rFonts w:ascii="Symbol" w:hAnsi="Symbol" w:hint="default"/>
      </w:rPr>
    </w:lvl>
    <w:lvl w:ilvl="7" w:tplc="91F87C54" w:tentative="1">
      <w:start w:val="1"/>
      <w:numFmt w:val="bullet"/>
      <w:lvlText w:val="o"/>
      <w:lvlJc w:val="left"/>
      <w:pPr>
        <w:ind w:left="5760" w:hanging="360"/>
      </w:pPr>
      <w:rPr>
        <w:rFonts w:ascii="Courier New" w:hAnsi="Courier New" w:cs="Courier New" w:hint="default"/>
      </w:rPr>
    </w:lvl>
    <w:lvl w:ilvl="8" w:tplc="1FA8FB00"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A6E"/>
    <w:rsid w:val="0001173D"/>
    <w:rsid w:val="00256F07"/>
    <w:rsid w:val="00284A4E"/>
    <w:rsid w:val="00305CB0"/>
    <w:rsid w:val="00423A8C"/>
    <w:rsid w:val="004A6A15"/>
    <w:rsid w:val="005D3ADB"/>
    <w:rsid w:val="005D6235"/>
    <w:rsid w:val="00683881"/>
    <w:rsid w:val="006D2651"/>
    <w:rsid w:val="006F7A38"/>
    <w:rsid w:val="007B029C"/>
    <w:rsid w:val="00815D0E"/>
    <w:rsid w:val="00975A6E"/>
    <w:rsid w:val="00AE7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DABD9"/>
  <w15:chartTrackingRefBased/>
  <w15:docId w15:val="{9242E1B1-E9D5-4E40-AF7B-5C88A054B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17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443</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2020-10-20T17:09:00Z</dcterms:created>
  <dcterms:modified xsi:type="dcterms:W3CDTF">2020-10-20T17:09:00Z</dcterms:modified>
</cp:coreProperties>
</file>